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5DF534">
      <w:pPr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</w:rPr>
        <w:t>附件</w:t>
      </w:r>
      <w:r>
        <w:rPr>
          <w:rFonts w:hint="eastAsia" w:ascii="宋体" w:hAnsi="宋体" w:cs="宋体"/>
          <w:sz w:val="32"/>
          <w:szCs w:val="32"/>
          <w:lang w:val="en-US" w:eastAsia="zh-CN"/>
        </w:rPr>
        <w:t>2</w:t>
      </w:r>
    </w:p>
    <w:p w14:paraId="5961DCE1">
      <w:pPr>
        <w:widowControl w:val="0"/>
        <w:wordWrap/>
        <w:adjustRightInd/>
        <w:snapToGrid/>
        <w:spacing w:before="0" w:after="0" w:line="600" w:lineRule="exact"/>
        <w:ind w:left="0" w:leftChars="0" w:right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333333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25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333333"/>
          <w:sz w:val="44"/>
          <w:szCs w:val="44"/>
          <w:lang w:val="en-US" w:eastAsia="zh-CN"/>
        </w:rPr>
        <w:t>扶余市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333333"/>
          <w:sz w:val="44"/>
          <w:szCs w:val="44"/>
        </w:rPr>
        <w:t>事业单位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333333"/>
          <w:sz w:val="44"/>
          <w:szCs w:val="44"/>
          <w:lang w:val="en-US" w:eastAsia="zh-CN"/>
        </w:rPr>
        <w:t>公开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333333"/>
          <w:sz w:val="44"/>
          <w:szCs w:val="44"/>
        </w:rPr>
        <w:t>招聘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333333"/>
          <w:sz w:val="44"/>
          <w:szCs w:val="44"/>
          <w:lang w:val="en-US" w:eastAsia="zh-CN"/>
        </w:rPr>
        <w:t>工作人员</w:t>
      </w:r>
    </w:p>
    <w:p w14:paraId="46D6A69F">
      <w:pPr>
        <w:widowControl w:val="0"/>
        <w:wordWrap/>
        <w:adjustRightInd/>
        <w:snapToGrid/>
        <w:spacing w:before="0" w:after="0" w:line="600" w:lineRule="exact"/>
        <w:ind w:left="0" w:leftChars="0" w:right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333333"/>
          <w:sz w:val="44"/>
          <w:szCs w:val="44"/>
          <w:lang w:val="en-US" w:eastAsia="zh-CN"/>
        </w:rPr>
        <w:t>（含专项招聘高校毕业生）（2号）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考试大纲</w:t>
      </w:r>
    </w:p>
    <w:p w14:paraId="15E61420">
      <w:pPr>
        <w:spacing w:line="60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13F601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ind w:left="0" w:leftChars="0" w:right="0" w:rightChars="0" w:firstLine="68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4"/>
          <w:szCs w:val="34"/>
        </w:rPr>
      </w:pPr>
      <w:r>
        <w:rPr>
          <w:rFonts w:hint="eastAsia" w:ascii="Times New Roman" w:hAnsi="Times New Roman" w:eastAsia="仿宋_GB2312" w:cs="Times New Roman"/>
          <w:sz w:val="34"/>
          <w:szCs w:val="34"/>
        </w:rPr>
        <w:t>根据吉林省事业单位公开招聘工作人员有关文件精神和</w:t>
      </w: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扶余市</w:t>
      </w:r>
      <w:r>
        <w:rPr>
          <w:rFonts w:hint="eastAsia" w:ascii="Times New Roman" w:hAnsi="Times New Roman" w:eastAsia="仿宋_GB2312" w:cs="Times New Roman"/>
          <w:sz w:val="34"/>
          <w:szCs w:val="34"/>
        </w:rPr>
        <w:t>事业单位</w:t>
      </w: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公开</w:t>
      </w:r>
      <w:r>
        <w:rPr>
          <w:rFonts w:hint="eastAsia" w:ascii="Times New Roman" w:hAnsi="Times New Roman" w:eastAsia="仿宋_GB2312" w:cs="Times New Roman"/>
          <w:sz w:val="34"/>
          <w:szCs w:val="34"/>
        </w:rPr>
        <w:t>招聘</w:t>
      </w: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工作人员（含专项招聘高校毕业生）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（2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号）</w:t>
      </w:r>
      <w:r>
        <w:rPr>
          <w:rFonts w:hint="eastAsia" w:ascii="Times New Roman" w:hAnsi="Times New Roman" w:eastAsia="仿宋_GB2312" w:cs="Times New Roman"/>
          <w:sz w:val="34"/>
          <w:szCs w:val="34"/>
        </w:rPr>
        <w:t>笔试工作需要，拟定</w:t>
      </w: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扶余市</w:t>
      </w:r>
      <w:r>
        <w:rPr>
          <w:rFonts w:hint="eastAsia" w:ascii="Times New Roman" w:hAnsi="Times New Roman" w:eastAsia="仿宋_GB2312" w:cs="Times New Roman"/>
          <w:sz w:val="34"/>
          <w:szCs w:val="34"/>
        </w:rPr>
        <w:t>事业单位</w:t>
      </w: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公开</w:t>
      </w:r>
      <w:r>
        <w:rPr>
          <w:rFonts w:hint="eastAsia" w:ascii="Times New Roman" w:hAnsi="Times New Roman" w:eastAsia="仿宋_GB2312" w:cs="Times New Roman"/>
          <w:sz w:val="34"/>
          <w:szCs w:val="34"/>
        </w:rPr>
        <w:t>招聘</w:t>
      </w: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工作人员（含专项招聘高校毕业生）</w:t>
      </w:r>
      <w:r>
        <w:rPr>
          <w:rFonts w:hint="eastAsia" w:ascii="Times New Roman" w:hAnsi="Times New Roman" w:eastAsia="仿宋_GB2312" w:cs="Times New Roman"/>
          <w:sz w:val="34"/>
          <w:szCs w:val="34"/>
        </w:rPr>
        <w:t>考试大纲。此大纲涵盖的内容为纲领性内容，仅为考生复习提供一定的参考和借鉴。</w:t>
      </w:r>
    </w:p>
    <w:p w14:paraId="07D145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ind w:left="0" w:leftChars="0" w:right="0" w:rightChars="0" w:firstLine="680" w:firstLineChars="200"/>
        <w:textAlignment w:val="auto"/>
        <w:outlineLvl w:val="9"/>
        <w:rPr>
          <w:rFonts w:hint="default" w:ascii="Times New Roman" w:hAnsi="Times New Roman" w:eastAsia="黑体" w:cs="Times New Roman"/>
          <w:sz w:val="34"/>
          <w:szCs w:val="34"/>
        </w:rPr>
      </w:pPr>
      <w:r>
        <w:rPr>
          <w:rFonts w:hint="default" w:ascii="Times New Roman" w:hAnsi="Times New Roman" w:eastAsia="黑体" w:cs="Times New Roman"/>
          <w:sz w:val="34"/>
          <w:szCs w:val="34"/>
        </w:rPr>
        <w:t>一、考试科目</w:t>
      </w:r>
    </w:p>
    <w:p w14:paraId="5190A3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ind w:left="0" w:leftChars="0" w:right="0" w:rightChars="0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</w:rPr>
        <w:t xml:space="preserve">    考试科目设定为《通用知识》。</w:t>
      </w:r>
    </w:p>
    <w:p w14:paraId="789CC7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ind w:left="0" w:leftChars="0" w:right="0" w:rightChars="0" w:firstLine="680" w:firstLineChars="200"/>
        <w:textAlignment w:val="auto"/>
        <w:outlineLvl w:val="9"/>
        <w:rPr>
          <w:rFonts w:hint="eastAsia" w:ascii="Times New Roman" w:hAnsi="Times New Roman" w:eastAsia="黑体" w:cs="Times New Roman"/>
          <w:sz w:val="34"/>
          <w:szCs w:val="34"/>
        </w:rPr>
      </w:pPr>
      <w:r>
        <w:rPr>
          <w:rFonts w:hint="eastAsia" w:ascii="Times New Roman" w:hAnsi="Times New Roman" w:eastAsia="黑体" w:cs="Times New Roman"/>
          <w:sz w:val="34"/>
          <w:szCs w:val="34"/>
          <w:lang w:val="en-US" w:eastAsia="zh-CN"/>
        </w:rPr>
        <w:t>二、</w:t>
      </w:r>
      <w:r>
        <w:rPr>
          <w:rFonts w:hint="eastAsia" w:ascii="Times New Roman" w:hAnsi="Times New Roman" w:eastAsia="黑体" w:cs="Times New Roman"/>
          <w:sz w:val="34"/>
          <w:szCs w:val="34"/>
        </w:rPr>
        <w:t>考试时限</w:t>
      </w:r>
    </w:p>
    <w:p w14:paraId="6DCA2E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ind w:left="0" w:leftChars="0" w:right="0" w:rightChars="0" w:firstLine="68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4"/>
          <w:szCs w:val="34"/>
        </w:rPr>
      </w:pPr>
      <w:r>
        <w:rPr>
          <w:rFonts w:hint="eastAsia" w:ascii="Times New Roman" w:hAnsi="Times New Roman" w:eastAsia="仿宋_GB2312" w:cs="Times New Roman"/>
          <w:sz w:val="34"/>
          <w:szCs w:val="34"/>
        </w:rPr>
        <w:t>时限为90分钟</w:t>
      </w:r>
      <w:r>
        <w:rPr>
          <w:rFonts w:hint="eastAsia" w:ascii="Times New Roman" w:hAnsi="Times New Roman" w:eastAsia="仿宋_GB2312" w:cs="Times New Roman"/>
          <w:sz w:val="34"/>
          <w:szCs w:val="34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4"/>
          <w:szCs w:val="34"/>
        </w:rPr>
        <w:t>满分100分。</w:t>
      </w:r>
    </w:p>
    <w:p w14:paraId="53F298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ind w:left="0" w:leftChars="0" w:right="0" w:rightChars="0" w:firstLine="680" w:firstLineChars="200"/>
        <w:textAlignment w:val="auto"/>
        <w:outlineLvl w:val="9"/>
        <w:rPr>
          <w:rFonts w:hint="eastAsia" w:ascii="Times New Roman" w:hAnsi="Times New Roman" w:eastAsia="黑体" w:cs="Times New Roman"/>
          <w:sz w:val="34"/>
          <w:szCs w:val="34"/>
        </w:rPr>
      </w:pPr>
      <w:r>
        <w:rPr>
          <w:rFonts w:hint="eastAsia" w:ascii="Times New Roman" w:hAnsi="Times New Roman" w:eastAsia="黑体" w:cs="Times New Roman"/>
          <w:sz w:val="34"/>
          <w:szCs w:val="34"/>
          <w:lang w:val="en-US" w:eastAsia="zh-CN"/>
        </w:rPr>
        <w:t>三、</w:t>
      </w:r>
      <w:r>
        <w:rPr>
          <w:rFonts w:hint="eastAsia" w:ascii="Times New Roman" w:hAnsi="Times New Roman" w:eastAsia="黑体" w:cs="Times New Roman"/>
          <w:sz w:val="34"/>
          <w:szCs w:val="34"/>
        </w:rPr>
        <w:t>考试形式</w:t>
      </w:r>
    </w:p>
    <w:p w14:paraId="3CD2D3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ind w:left="0" w:leftChars="0" w:right="0" w:rightChars="0" w:firstLine="68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4"/>
          <w:szCs w:val="34"/>
        </w:rPr>
      </w:pPr>
      <w:r>
        <w:rPr>
          <w:rFonts w:hint="eastAsia" w:ascii="Times New Roman" w:hAnsi="Times New Roman" w:eastAsia="仿宋_GB2312" w:cs="Times New Roman"/>
          <w:sz w:val="34"/>
          <w:szCs w:val="34"/>
        </w:rPr>
        <w:t>采用闭卷的方式，全部为客观题，满分100分。</w:t>
      </w:r>
      <w:r>
        <w:rPr>
          <w:rFonts w:hint="default" w:ascii="Times New Roman" w:hAnsi="Times New Roman" w:eastAsia="仿宋_GB2312" w:cs="Times New Roman"/>
          <w:sz w:val="34"/>
          <w:szCs w:val="34"/>
        </w:rPr>
        <w:t>客观化试题的答案必须按照相关要求填涂或填写在答题卡（纸）相应位置上。</w:t>
      </w:r>
    </w:p>
    <w:p w14:paraId="491A34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ind w:left="0" w:leftChars="0" w:right="0" w:rightChars="0" w:firstLine="680" w:firstLineChars="200"/>
        <w:textAlignment w:val="auto"/>
        <w:outlineLvl w:val="9"/>
        <w:rPr>
          <w:rFonts w:hint="eastAsia" w:ascii="Times New Roman" w:hAnsi="Times New Roman" w:eastAsia="黑体" w:cs="Times New Roman"/>
          <w:sz w:val="34"/>
          <w:szCs w:val="34"/>
        </w:rPr>
      </w:pPr>
      <w:r>
        <w:rPr>
          <w:rFonts w:hint="eastAsia" w:ascii="Times New Roman" w:hAnsi="Times New Roman" w:eastAsia="黑体" w:cs="Times New Roman"/>
          <w:sz w:val="34"/>
          <w:szCs w:val="34"/>
          <w:lang w:val="en-US" w:eastAsia="zh-CN"/>
        </w:rPr>
        <w:t>四、</w:t>
      </w:r>
      <w:r>
        <w:rPr>
          <w:rFonts w:hint="eastAsia" w:ascii="Times New Roman" w:hAnsi="Times New Roman" w:eastAsia="黑体" w:cs="Times New Roman"/>
          <w:sz w:val="34"/>
          <w:szCs w:val="34"/>
        </w:rPr>
        <w:t>考试题型</w:t>
      </w:r>
    </w:p>
    <w:p w14:paraId="6459D8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ind w:left="0" w:leftChars="0" w:right="0" w:rightChars="0" w:firstLine="68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4"/>
          <w:szCs w:val="34"/>
        </w:rPr>
      </w:pPr>
      <w:r>
        <w:rPr>
          <w:rFonts w:hint="eastAsia" w:ascii="Times New Roman" w:hAnsi="Times New Roman" w:eastAsia="仿宋_GB2312" w:cs="Times New Roman"/>
          <w:sz w:val="34"/>
          <w:szCs w:val="34"/>
        </w:rPr>
        <w:t>客观化试题，题型为单项选择题、多项选择题、判断题。</w:t>
      </w:r>
    </w:p>
    <w:p w14:paraId="382B97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ind w:left="0" w:leftChars="0" w:right="0" w:rightChars="0" w:firstLine="680" w:firstLineChars="200"/>
        <w:textAlignment w:val="auto"/>
        <w:outlineLvl w:val="9"/>
        <w:rPr>
          <w:rFonts w:hint="eastAsia" w:ascii="Times New Roman" w:hAnsi="Times New Roman" w:eastAsia="黑体" w:cs="Times New Roman"/>
          <w:sz w:val="34"/>
          <w:szCs w:val="34"/>
        </w:rPr>
      </w:pPr>
      <w:r>
        <w:rPr>
          <w:rFonts w:hint="eastAsia" w:ascii="Times New Roman" w:hAnsi="Times New Roman" w:eastAsia="黑体" w:cs="Times New Roman"/>
          <w:sz w:val="34"/>
          <w:szCs w:val="34"/>
          <w:lang w:val="en-US" w:eastAsia="zh-CN"/>
        </w:rPr>
        <w:t>五、</w:t>
      </w:r>
      <w:r>
        <w:rPr>
          <w:rFonts w:hint="eastAsia" w:ascii="Times New Roman" w:hAnsi="Times New Roman" w:eastAsia="黑体" w:cs="Times New Roman"/>
          <w:sz w:val="34"/>
          <w:szCs w:val="34"/>
        </w:rPr>
        <w:t>考试参考内容</w:t>
      </w:r>
    </w:p>
    <w:p w14:paraId="61CF8DA4">
      <w:pPr>
        <w:ind w:firstLine="640" w:firstLineChars="200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  <w:lang w:val="en-US" w:eastAsia="zh-CN"/>
        </w:rPr>
        <w:t>一、</w:t>
      </w:r>
      <w:r>
        <w:rPr>
          <w:rFonts w:hint="eastAsia" w:ascii="楷体" w:hAnsi="楷体" w:eastAsia="楷体"/>
          <w:sz w:val="32"/>
          <w:szCs w:val="32"/>
        </w:rPr>
        <w:t>通用知识</w:t>
      </w:r>
    </w:p>
    <w:p w14:paraId="439C2199">
      <w:pPr>
        <w:widowControl w:val="0"/>
        <w:wordWrap/>
        <w:adjustRightInd/>
        <w:snapToGrid/>
        <w:spacing w:before="0" w:after="0" w:line="560" w:lineRule="exact"/>
        <w:ind w:left="0" w:leftChars="0" w:right="0" w:firstLine="640" w:firstLineChars="200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（一）政治</w:t>
      </w:r>
    </w:p>
    <w:p w14:paraId="7AE35DAB">
      <w:pPr>
        <w:widowControl w:val="0"/>
        <w:wordWrap/>
        <w:adjustRightInd/>
        <w:snapToGrid/>
        <w:spacing w:before="0" w:after="0" w:line="560" w:lineRule="exact"/>
        <w:ind w:right="0" w:firstLine="68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1</w:t>
      </w: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马克思主义基本原理。科学的世界观和方法论、物质和意识、唯物辩证法、辩证唯物主义认识论、唯物主义的社</w:t>
      </w:r>
      <w:r>
        <w:rPr>
          <w:rFonts w:hint="default" w:ascii="Times New Roman" w:hAnsi="Times New Roman" w:eastAsia="仿宋_GB2312" w:cs="Times New Roman"/>
          <w:sz w:val="34"/>
          <w:szCs w:val="34"/>
        </w:rPr>
        <w:t>会历史观、商品与货币、资本理论等。</w:t>
      </w:r>
    </w:p>
    <w:p w14:paraId="7F70B95A">
      <w:pPr>
        <w:widowControl w:val="0"/>
        <w:wordWrap/>
        <w:adjustRightInd/>
        <w:snapToGrid/>
        <w:spacing w:before="0" w:after="0" w:line="560" w:lineRule="exact"/>
        <w:ind w:right="0" w:firstLine="68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2</w:t>
      </w: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毛泽东思想。毛泽东思想的形成和发展、历史地位以及毛泽东思想活的灵魂。</w:t>
      </w:r>
    </w:p>
    <w:p w14:paraId="7597FAE5">
      <w:pPr>
        <w:widowControl w:val="0"/>
        <w:wordWrap/>
        <w:adjustRightInd/>
        <w:snapToGrid/>
        <w:spacing w:before="0" w:after="0" w:line="560" w:lineRule="exact"/>
        <w:ind w:left="0" w:leftChars="0" w:right="0" w:firstLine="68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3</w:t>
      </w: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中国特色社会主义理论体系。邓小平理论、“三个代表”重要思想、科学发展观、习近平新时代中国特色社会主义思想等。</w:t>
      </w:r>
    </w:p>
    <w:p w14:paraId="00227923">
      <w:pPr>
        <w:widowControl w:val="0"/>
        <w:wordWrap/>
        <w:adjustRightInd/>
        <w:snapToGrid/>
        <w:spacing w:before="0" w:after="0" w:line="560" w:lineRule="exact"/>
        <w:ind w:left="0" w:leftChars="0" w:right="0" w:firstLine="640" w:firstLineChars="200"/>
        <w:textAlignment w:val="auto"/>
        <w:outlineLvl w:val="9"/>
        <w:rPr>
          <w:rFonts w:hint="default" w:ascii="楷体" w:hAnsi="楷体" w:eastAsia="楷体" w:cs="楷体"/>
          <w:sz w:val="32"/>
          <w:szCs w:val="32"/>
        </w:rPr>
      </w:pPr>
      <w:r>
        <w:rPr>
          <w:rFonts w:hint="default" w:ascii="楷体" w:hAnsi="楷体" w:eastAsia="楷体" w:cs="楷体"/>
          <w:sz w:val="32"/>
          <w:szCs w:val="32"/>
        </w:rPr>
        <w:t>（二）法律</w:t>
      </w:r>
    </w:p>
    <w:p w14:paraId="73FB82CE">
      <w:pPr>
        <w:widowControl w:val="0"/>
        <w:wordWrap/>
        <w:adjustRightInd/>
        <w:snapToGrid/>
        <w:spacing w:before="0" w:after="0" w:line="560" w:lineRule="exact"/>
        <w:ind w:right="0" w:firstLine="68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1</w:t>
      </w: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法学基本理论。基本概念、法律的制定与实施、依法治国的理论与实践等。</w:t>
      </w:r>
    </w:p>
    <w:p w14:paraId="68AF1B10">
      <w:pPr>
        <w:widowControl w:val="0"/>
        <w:wordWrap/>
        <w:adjustRightInd/>
        <w:snapToGrid/>
        <w:spacing w:before="0" w:after="0" w:line="560" w:lineRule="exact"/>
        <w:ind w:right="0" w:firstLine="68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2</w:t>
      </w: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宪法。宪法的地位和作用、国家的基本制度、公民的基本权利和义务等。</w:t>
      </w:r>
    </w:p>
    <w:p w14:paraId="0353ECB8">
      <w:pPr>
        <w:widowControl w:val="0"/>
        <w:wordWrap/>
        <w:adjustRightInd/>
        <w:snapToGrid/>
        <w:spacing w:before="0" w:after="0" w:line="560" w:lineRule="exact"/>
        <w:ind w:right="0" w:firstLine="680" w:firstLineChars="200"/>
        <w:textAlignment w:val="auto"/>
        <w:outlineLvl w:val="9"/>
        <w:rPr>
          <w:rFonts w:hint="default" w:ascii="楷体" w:hAnsi="楷体" w:eastAsia="楷体" w:cs="楷体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3</w:t>
      </w: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有关部门法。行政法、刑法、民法、经济法、社会法等。</w:t>
      </w:r>
    </w:p>
    <w:p w14:paraId="0951EDFA">
      <w:pPr>
        <w:widowControl w:val="0"/>
        <w:wordWrap/>
        <w:adjustRightInd/>
        <w:snapToGrid/>
        <w:spacing w:before="0" w:after="0" w:line="560" w:lineRule="exact"/>
        <w:ind w:left="0" w:leftChars="0" w:right="0" w:firstLine="640" w:firstLineChars="200"/>
        <w:textAlignment w:val="auto"/>
        <w:outlineLvl w:val="9"/>
        <w:rPr>
          <w:rFonts w:hint="default" w:ascii="楷体" w:hAnsi="楷体" w:eastAsia="楷体" w:cs="楷体"/>
          <w:sz w:val="32"/>
          <w:szCs w:val="32"/>
        </w:rPr>
      </w:pPr>
      <w:r>
        <w:rPr>
          <w:rFonts w:hint="default" w:ascii="楷体" w:hAnsi="楷体" w:eastAsia="楷体" w:cs="楷体"/>
          <w:sz w:val="32"/>
          <w:szCs w:val="32"/>
        </w:rPr>
        <w:t>（三）时事政治与国情、省情</w:t>
      </w:r>
    </w:p>
    <w:p w14:paraId="4B001EB7">
      <w:pPr>
        <w:widowControl w:val="0"/>
        <w:wordWrap/>
        <w:adjustRightInd/>
        <w:snapToGrid/>
        <w:spacing w:before="0" w:after="0" w:line="560" w:lineRule="exact"/>
        <w:ind w:left="0" w:leftChars="0" w:right="0" w:firstLine="68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1</w:t>
      </w: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时事政治。近年来的国际、国内重大时事、重大会议、政治事件</w:t>
      </w:r>
      <w:r>
        <w:rPr>
          <w:rFonts w:hint="eastAsia" w:ascii="Times New Roman" w:hAnsi="Times New Roman" w:eastAsia="仿宋_GB2312" w:cs="Times New Roman"/>
          <w:sz w:val="34"/>
          <w:szCs w:val="34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乡村振兴</w:t>
      </w:r>
      <w:r>
        <w:rPr>
          <w:rFonts w:hint="eastAsia" w:ascii="Times New Roman" w:hAnsi="Times New Roman" w:eastAsia="仿宋_GB2312" w:cs="Times New Roman"/>
          <w:sz w:val="34"/>
          <w:szCs w:val="34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基层治理</w:t>
      </w:r>
      <w:r>
        <w:rPr>
          <w:rFonts w:hint="eastAsia" w:ascii="Times New Roman" w:hAnsi="Times New Roman" w:eastAsia="仿宋_GB2312" w:cs="Times New Roman"/>
          <w:sz w:val="34"/>
          <w:szCs w:val="34"/>
          <w:lang w:eastAsia="zh-CN"/>
        </w:rPr>
        <w:t>相关政策，</w:t>
      </w: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社会热点问题等。</w:t>
      </w:r>
    </w:p>
    <w:p w14:paraId="45211E43">
      <w:pPr>
        <w:widowControl w:val="0"/>
        <w:wordWrap/>
        <w:adjustRightInd/>
        <w:snapToGrid/>
        <w:spacing w:before="0" w:after="0" w:line="560" w:lineRule="exact"/>
        <w:ind w:right="0" w:firstLine="68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2</w:t>
      </w: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国情党史。中国国情基本知识、中国共产党的历史和党的建设理论、党内法规制度等。</w:t>
      </w:r>
    </w:p>
    <w:p w14:paraId="1EB1C437">
      <w:pPr>
        <w:widowControl w:val="0"/>
        <w:wordWrap/>
        <w:adjustRightInd/>
        <w:snapToGrid/>
        <w:spacing w:before="0" w:after="0" w:line="560" w:lineRule="exact"/>
        <w:ind w:left="0" w:leftChars="0" w:right="0" w:firstLine="68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3</w:t>
      </w: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省情。吉林省经济、政治、文化及社会发展的基本情况。</w:t>
      </w:r>
    </w:p>
    <w:p w14:paraId="22CD4BC2">
      <w:pPr>
        <w:widowControl w:val="0"/>
        <w:wordWrap/>
        <w:adjustRightInd/>
        <w:snapToGrid/>
        <w:spacing w:before="0" w:after="0" w:line="560" w:lineRule="exact"/>
        <w:ind w:left="0" w:leftChars="0" w:right="0" w:firstLine="640" w:firstLineChars="200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楷体" w:hAnsi="楷体" w:eastAsia="楷体" w:cs="楷体"/>
          <w:sz w:val="32"/>
          <w:szCs w:val="32"/>
        </w:rPr>
        <w:t>（四）常识判断</w:t>
      </w:r>
    </w:p>
    <w:p w14:paraId="5853EB12">
      <w:pPr>
        <w:widowControl w:val="0"/>
        <w:wordWrap/>
        <w:adjustRightInd/>
        <w:snapToGrid/>
        <w:spacing w:before="0" w:after="0" w:line="560" w:lineRule="exact"/>
        <w:ind w:right="0" w:firstLine="68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1</w:t>
      </w: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百科常识。涉及自然、历史、人文、科技、生活、安全、文学常识等百科知识。</w:t>
      </w:r>
    </w:p>
    <w:p w14:paraId="6853AEE5">
      <w:pPr>
        <w:widowControl w:val="0"/>
        <w:wordWrap/>
        <w:adjustRightInd/>
        <w:snapToGrid/>
        <w:spacing w:before="0" w:after="0" w:line="560" w:lineRule="exact"/>
        <w:ind w:right="0" w:firstLine="68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 xml:space="preserve"> 2</w:t>
      </w: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判断推理。依据基本常识和基本经验，对常见现象或事物进行分析、归纳、推理。</w:t>
      </w:r>
    </w:p>
    <w:p w14:paraId="432D193C">
      <w:pPr>
        <w:widowControl w:val="0"/>
        <w:wordWrap/>
        <w:adjustRightInd/>
        <w:snapToGrid/>
        <w:spacing w:before="0" w:after="0" w:line="560" w:lineRule="exact"/>
        <w:ind w:left="0" w:leftChars="0" w:right="0" w:firstLine="640" w:firstLineChars="200"/>
        <w:textAlignment w:val="auto"/>
        <w:outlineLvl w:val="9"/>
        <w:rPr>
          <w:rFonts w:hint="default" w:ascii="楷体" w:hAnsi="楷体" w:eastAsia="楷体" w:cs="楷体"/>
          <w:sz w:val="32"/>
          <w:szCs w:val="32"/>
        </w:rPr>
      </w:pPr>
      <w:r>
        <w:rPr>
          <w:rFonts w:hint="default" w:ascii="楷体" w:hAnsi="楷体" w:eastAsia="楷体" w:cs="楷体"/>
          <w:sz w:val="32"/>
          <w:szCs w:val="32"/>
        </w:rPr>
        <w:t xml:space="preserve"> （五）实用写作</w:t>
      </w:r>
    </w:p>
    <w:p w14:paraId="6A3C01B9">
      <w:pPr>
        <w:widowControl w:val="0"/>
        <w:wordWrap/>
        <w:adjustRightInd/>
        <w:snapToGrid/>
        <w:spacing w:before="0" w:after="0" w:line="560" w:lineRule="exact"/>
        <w:ind w:left="0" w:leftChars="0" w:right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写作基本要求、行文规则、公文的特点与功能、公文的种类、公文的文体与格式等。</w:t>
      </w:r>
    </w:p>
    <w:p w14:paraId="4F5582FC">
      <w:pPr>
        <w:widowControl w:val="0"/>
        <w:wordWrap/>
        <w:adjustRightInd/>
        <w:snapToGrid/>
        <w:spacing w:before="0" w:after="0" w:line="560" w:lineRule="exact"/>
        <w:ind w:left="0" w:leftChars="0" w:right="0" w:firstLine="640" w:firstLineChars="200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default" w:ascii="楷体" w:hAnsi="楷体" w:eastAsia="楷体" w:cs="楷体"/>
          <w:sz w:val="32"/>
          <w:szCs w:val="32"/>
        </w:rPr>
        <w:t>（六）其他</w:t>
      </w:r>
    </w:p>
    <w:p w14:paraId="073D8595">
      <w:pPr>
        <w:widowControl w:val="0"/>
        <w:wordWrap/>
        <w:adjustRightInd/>
        <w:snapToGrid/>
        <w:spacing w:before="0" w:after="0" w:line="560" w:lineRule="exact"/>
        <w:ind w:left="0" w:leftChars="0" w:right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与事业单位相关的法律、法规、制度及从业人员所应具备的职业道德、专业素质、从业背景知识等。</w:t>
      </w:r>
    </w:p>
    <w:p w14:paraId="047CA0B6">
      <w:pPr>
        <w:widowControl w:val="0"/>
        <w:wordWrap/>
        <w:adjustRightInd/>
        <w:snapToGrid/>
        <w:spacing w:before="0" w:after="0" w:line="560" w:lineRule="exact"/>
        <w:ind w:left="0" w:leftChars="0" w:right="0" w:firstLine="68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4"/>
          <w:szCs w:val="34"/>
          <w:lang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38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4A8F4A">
    <w:pPr>
      <w:pStyle w:val="3"/>
    </w:pPr>
    <w:r>
      <w:rPr>
        <w:rFonts w:ascii="Times New Roman" w:hAnsi="Times New Roman" w:eastAsia="宋体" w:cs="Times New Roman"/>
        <w:kern w:val="2"/>
        <w:sz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7B1D76"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t>- 1 -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5dblS0AAAAAUBAAAPAAAAAAAAAAEAIAAAACIAAABkcnMvZG93bnJldi54bWxQSwEC&#10;FAAUAAAACACHTuJAfmucmMMBAACPAwAADgAAAAAAAAABACAAAAAf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D7B1D76"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t>- 1 -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8710E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attachedTemplate r:id="rId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iN2U4OGFiNmZiZDBlOTAwMzg5NTVhNWIxZTdmMzUifQ=="/>
  </w:docVars>
  <w:rsids>
    <w:rsidRoot w:val="00000000"/>
    <w:rsid w:val="077D0D3C"/>
    <w:rsid w:val="10744D19"/>
    <w:rsid w:val="15C14EF7"/>
    <w:rsid w:val="189D025C"/>
    <w:rsid w:val="18AB35A3"/>
    <w:rsid w:val="18B71157"/>
    <w:rsid w:val="1DAF71D4"/>
    <w:rsid w:val="2AFC0086"/>
    <w:rsid w:val="32951E21"/>
    <w:rsid w:val="397C6CFA"/>
    <w:rsid w:val="3F2B1823"/>
    <w:rsid w:val="450C7636"/>
    <w:rsid w:val="4669418F"/>
    <w:rsid w:val="5572737D"/>
    <w:rsid w:val="55FD1318"/>
    <w:rsid w:val="5A156233"/>
    <w:rsid w:val="5F181448"/>
    <w:rsid w:val="6C77379F"/>
    <w:rsid w:val="765158E9"/>
    <w:rsid w:val="7D1464F3"/>
    <w:rsid w:val="7EA22E40"/>
    <w:rsid w:val="7F5A30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 w:afterLines="0"/>
    </w:p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page number"/>
    <w:basedOn w:val="6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qinge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3</Pages>
  <Words>874</Words>
  <Characters>893</Characters>
  <Lines>0</Lines>
  <Paragraphs>0</Paragraphs>
  <TotalTime>0</TotalTime>
  <ScaleCrop>false</ScaleCrop>
  <LinksUpToDate>false</LinksUpToDate>
  <CharactersWithSpaces>904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2018-08-14T06:20:00Z</dcterms:created>
  <dc:creator>qinger</dc:creator>
  <cp:lastModifiedBy>丶Gentry</cp:lastModifiedBy>
  <cp:lastPrinted>2024-09-09T08:48:00Z</cp:lastPrinted>
  <dcterms:modified xsi:type="dcterms:W3CDTF">2025-05-08T08:39:41Z</dcterms:modified>
  <dc:title>附件4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5AABEBF6F42749D1BEDA7023BFD3E5BD_13</vt:lpwstr>
  </property>
  <property fmtid="{D5CDD505-2E9C-101B-9397-08002B2CF9AE}" pid="4" name="KSOTemplateDocerSaveRecord">
    <vt:lpwstr>eyJoZGlkIjoiMTNiN2U4OGFiNmZiZDBlOTAwMzg5NTVhNWIxZTdmMzUiLCJ1c2VySWQiOiIzNTk0MTg5MjEifQ==</vt:lpwstr>
  </property>
</Properties>
</file>